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2731"/>
        <w:tblW w:w="13862" w:type="dxa"/>
        <w:tblLayout w:type="fixed"/>
        <w:tblLook w:val="04A0" w:firstRow="1" w:lastRow="0" w:firstColumn="1" w:lastColumn="0" w:noHBand="0" w:noVBand="1"/>
      </w:tblPr>
      <w:tblGrid>
        <w:gridCol w:w="679"/>
        <w:gridCol w:w="1276"/>
        <w:gridCol w:w="992"/>
        <w:gridCol w:w="4253"/>
        <w:gridCol w:w="1842"/>
        <w:gridCol w:w="1301"/>
        <w:gridCol w:w="1701"/>
        <w:gridCol w:w="1818"/>
      </w:tblGrid>
      <w:tr w:rsidR="003B5F6A" w:rsidRPr="00CF48F6" w:rsidTr="003B5F6A">
        <w:trPr>
          <w:trHeight w:val="435"/>
        </w:trPr>
        <w:tc>
          <w:tcPr>
            <w:tcW w:w="679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hint="eastAsia"/>
                <w:kern w:val="0"/>
                <w:sz w:val="22"/>
              </w:rPr>
              <w:t>学号</w:t>
            </w:r>
          </w:p>
        </w:tc>
        <w:tc>
          <w:tcPr>
            <w:tcW w:w="992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53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hint="eastAsia"/>
                <w:kern w:val="0"/>
                <w:sz w:val="22"/>
              </w:rPr>
              <w:t>论文名称</w:t>
            </w:r>
          </w:p>
        </w:tc>
        <w:tc>
          <w:tcPr>
            <w:tcW w:w="1842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hint="eastAsia"/>
                <w:kern w:val="0"/>
                <w:sz w:val="22"/>
              </w:rPr>
              <w:t>发表期刊</w:t>
            </w:r>
          </w:p>
        </w:tc>
        <w:tc>
          <w:tcPr>
            <w:tcW w:w="1301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hint="eastAsia"/>
                <w:kern w:val="0"/>
                <w:sz w:val="22"/>
              </w:rPr>
              <w:t>发表时间</w:t>
            </w:r>
          </w:p>
        </w:tc>
        <w:tc>
          <w:tcPr>
            <w:tcW w:w="1701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hint="eastAsia"/>
                <w:kern w:val="0"/>
                <w:sz w:val="22"/>
              </w:rPr>
              <w:t>收录情况</w:t>
            </w:r>
          </w:p>
        </w:tc>
        <w:tc>
          <w:tcPr>
            <w:tcW w:w="1818" w:type="dxa"/>
          </w:tcPr>
          <w:p w:rsidR="003B5F6A" w:rsidRPr="00CF48F6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2"/>
              </w:rPr>
            </w:pPr>
            <w:r w:rsidRPr="00CF48F6">
              <w:rPr>
                <w:rFonts w:ascii="黑体" w:eastAsia="黑体" w:hint="eastAsia"/>
                <w:kern w:val="0"/>
                <w:sz w:val="22"/>
              </w:rPr>
              <w:t>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2022911028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胡若璐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基于“神经-内分泌-免疫”网络从脏腑辨证角度探讨良性前列腺增生的发病机制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中华男科学杂志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2024年</w:t>
            </w:r>
            <w:r w:rsidRPr="007F0403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CSCD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中医学院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2020911003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杨庆华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自身免疫性胃炎的临床特点及中医药诊治思路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中医学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2024年</w:t>
            </w:r>
            <w:r w:rsidRPr="007F0403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RCCSE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中医学院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2021431097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hyperlink r:id="rId6" w:tgtFrame="/Users/joeycharles/Documents\x/knet" w:history="1">
              <w:r w:rsidRPr="007F0403">
                <w:rPr>
                  <w:rFonts w:ascii="宋体" w:hAnsi="宋体" w:hint="eastAsia"/>
                  <w:kern w:val="0"/>
                  <w:szCs w:val="21"/>
                </w:rPr>
                <w:t>顾可煦</w:t>
              </w:r>
            </w:hyperlink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毒性中药半夏的古今用药频率和使用剂量调查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中医药管理杂志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2024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 w:rsidRPr="007F0403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其他期刊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中药学院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2020814004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沈源昊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神经-免疫通信在疼痛中的作用研究进展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中国疼痛医学杂志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2023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 w:rsidRPr="007F0403"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北大中文核心、CSCD 核心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针灸推拿学院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2021412011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韩磊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基于</w:t>
            </w:r>
            <w:r w:rsidRPr="007F0403">
              <w:rPr>
                <w:rFonts w:ascii="宋体" w:hAnsi="宋体"/>
                <w:kern w:val="0"/>
                <w:szCs w:val="21"/>
              </w:rPr>
              <w:t>ConvNeXt</w:t>
            </w:r>
            <w:r w:rsidRPr="007F0403">
              <w:rPr>
                <w:rFonts w:ascii="宋体" w:hAnsi="宋体" w:hint="eastAsia"/>
                <w:kern w:val="0"/>
                <w:szCs w:val="21"/>
              </w:rPr>
              <w:t>模型的胸部</w:t>
            </w:r>
            <w:r w:rsidRPr="007F0403">
              <w:rPr>
                <w:rFonts w:ascii="宋体" w:hAnsi="宋体"/>
                <w:kern w:val="0"/>
                <w:szCs w:val="21"/>
              </w:rPr>
              <w:t>X</w:t>
            </w:r>
            <w:r w:rsidRPr="007F0403">
              <w:rPr>
                <w:rFonts w:ascii="宋体" w:hAnsi="宋体" w:hint="eastAsia"/>
                <w:kern w:val="0"/>
                <w:szCs w:val="21"/>
              </w:rPr>
              <w:t>线图像的疾病分类与可视化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北京生物医学工程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2024年</w:t>
            </w:r>
            <w:r w:rsidRPr="007F0403"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其他期刊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针灸推拿学院</w:t>
            </w:r>
          </w:p>
        </w:tc>
      </w:tr>
      <w:tr w:rsidR="003B5F6A" w:rsidRPr="00160202" w:rsidTr="003B5F6A">
        <w:trPr>
          <w:trHeight w:val="435"/>
        </w:trPr>
        <w:tc>
          <w:tcPr>
            <w:tcW w:w="679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2020511027</w:t>
            </w:r>
          </w:p>
        </w:tc>
        <w:tc>
          <w:tcPr>
            <w:tcW w:w="992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汪晨冉</w:t>
            </w:r>
          </w:p>
        </w:tc>
        <w:tc>
          <w:tcPr>
            <w:tcW w:w="4253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荷叶生物碱类有效成分抗非酒精性脂肪性肝病的研究进展</w:t>
            </w:r>
          </w:p>
        </w:tc>
        <w:tc>
          <w:tcPr>
            <w:tcW w:w="1842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上海中医药杂志</w:t>
            </w:r>
          </w:p>
        </w:tc>
        <w:tc>
          <w:tcPr>
            <w:tcW w:w="1301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2023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 w:rsidRPr="007F0403"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CSCD拓展版</w:t>
            </w:r>
          </w:p>
        </w:tc>
        <w:tc>
          <w:tcPr>
            <w:tcW w:w="1818" w:type="dxa"/>
          </w:tcPr>
          <w:p w:rsidR="003B5F6A" w:rsidRPr="00160202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龙华临床医学院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2019521029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张良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《痛经辨证论治源流考》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上海中医药杂志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2023年</w:t>
            </w:r>
            <w:r w:rsidRPr="007F0403"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CSCD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岳阳临床医学院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2019811026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高鹏博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银屑病与高脂血症共病中医病机梳理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中国中西医结合皮肤性病学杂志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</w:t>
            </w:r>
            <w:r w:rsidRPr="007F0403"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科技核心期刊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岳阳临床医学院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2020811025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周玄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香茅抗炎药理作用研究进展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kern w:val="0"/>
                <w:szCs w:val="21"/>
              </w:rPr>
              <w:t>新中医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2023年</w:t>
            </w:r>
            <w:r w:rsidRPr="007F0403"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cs="宋体" w:hint="eastAsia"/>
                <w:szCs w:val="21"/>
              </w:rPr>
              <w:t>其他期刊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岳阳临床医学院</w:t>
            </w:r>
          </w:p>
        </w:tc>
      </w:tr>
      <w:tr w:rsidR="003B5F6A" w:rsidRPr="007F0403" w:rsidTr="003B5F6A">
        <w:trPr>
          <w:trHeight w:val="435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2020521020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须怡晖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《中医问诊研究热点主题与趋势——基于CiteSpace的文献计量分析》</w:t>
            </w:r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上海中医药杂志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2024</w:t>
            </w:r>
            <w:r>
              <w:rPr>
                <w:rFonts w:ascii="宋体" w:hAnsi="宋体"/>
                <w:kern w:val="0"/>
                <w:szCs w:val="21"/>
              </w:rPr>
              <w:t>年3月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CSCD ＆WJCI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普陀临床医学院</w:t>
            </w:r>
          </w:p>
        </w:tc>
      </w:tr>
      <w:tr w:rsidR="003B5F6A" w:rsidRPr="007F0403" w:rsidTr="003B5F6A">
        <w:trPr>
          <w:trHeight w:val="470"/>
        </w:trPr>
        <w:tc>
          <w:tcPr>
            <w:tcW w:w="679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/>
                <w:kern w:val="0"/>
                <w:szCs w:val="21"/>
              </w:rPr>
              <w:t>2020521021</w:t>
            </w:r>
          </w:p>
        </w:tc>
        <w:tc>
          <w:tcPr>
            <w:tcW w:w="99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王美伊</w:t>
            </w:r>
          </w:p>
        </w:tc>
        <w:tc>
          <w:tcPr>
            <w:tcW w:w="4253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OLE_LINK5"/>
            <w:bookmarkStart w:id="1" w:name="OLE_LINK6"/>
            <w:r w:rsidRPr="007F0403">
              <w:rPr>
                <w:rFonts w:ascii="宋体" w:hAnsi="宋体" w:hint="eastAsia"/>
                <w:kern w:val="0"/>
                <w:szCs w:val="21"/>
              </w:rPr>
              <w:t>基于</w:t>
            </w:r>
            <w:r w:rsidRPr="004E1E49">
              <w:rPr>
                <w:rFonts w:ascii="宋体" w:hAnsi="宋体"/>
                <w:kern w:val="0"/>
                <w:szCs w:val="21"/>
              </w:rPr>
              <w:t>CiteSpace</w:t>
            </w:r>
            <w:r w:rsidRPr="007F0403">
              <w:rPr>
                <w:rFonts w:ascii="宋体" w:hAnsi="宋体" w:hint="eastAsia"/>
                <w:kern w:val="0"/>
                <w:szCs w:val="21"/>
              </w:rPr>
              <w:t>的文献计量学分析中医脉诊研究热点与趋势</w:t>
            </w:r>
            <w:bookmarkEnd w:id="0"/>
            <w:bookmarkEnd w:id="1"/>
          </w:p>
        </w:tc>
        <w:tc>
          <w:tcPr>
            <w:tcW w:w="1842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河南中医</w:t>
            </w:r>
          </w:p>
        </w:tc>
        <w:tc>
          <w:tcPr>
            <w:tcW w:w="13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2024年</w:t>
            </w:r>
            <w:r w:rsidRPr="007F0403"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中文核心期刊</w:t>
            </w:r>
          </w:p>
        </w:tc>
        <w:tc>
          <w:tcPr>
            <w:tcW w:w="1818" w:type="dxa"/>
          </w:tcPr>
          <w:p w:rsidR="003B5F6A" w:rsidRPr="007F0403" w:rsidRDefault="003B5F6A" w:rsidP="003B5F6A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7F0403">
              <w:rPr>
                <w:rFonts w:ascii="宋体" w:hAnsi="宋体" w:hint="eastAsia"/>
                <w:kern w:val="0"/>
                <w:szCs w:val="21"/>
              </w:rPr>
              <w:t>普陀临床医学院</w:t>
            </w:r>
          </w:p>
        </w:tc>
      </w:tr>
    </w:tbl>
    <w:p w:rsidR="003B5F6A" w:rsidRPr="006720B3" w:rsidRDefault="003B5F6A" w:rsidP="003B5F6A">
      <w:pPr>
        <w:adjustRightInd w:val="0"/>
        <w:snapToGrid w:val="0"/>
        <w:spacing w:line="360" w:lineRule="auto"/>
        <w:jc w:val="center"/>
        <w:rPr>
          <w:rFonts w:ascii="黑体" w:eastAsia="黑体"/>
          <w:sz w:val="36"/>
          <w:szCs w:val="32"/>
        </w:rPr>
      </w:pPr>
      <w:r w:rsidRPr="006720B3">
        <w:rPr>
          <w:rFonts w:ascii="黑体" w:eastAsia="黑体" w:hint="eastAsia"/>
          <w:sz w:val="36"/>
          <w:szCs w:val="32"/>
        </w:rPr>
        <w:t>202</w:t>
      </w:r>
      <w:r w:rsidRPr="006720B3">
        <w:rPr>
          <w:rFonts w:ascii="黑体" w:eastAsia="黑体"/>
          <w:sz w:val="36"/>
          <w:szCs w:val="32"/>
        </w:rPr>
        <w:t>3</w:t>
      </w:r>
      <w:r w:rsidRPr="006720B3">
        <w:rPr>
          <w:rFonts w:ascii="黑体" w:eastAsia="黑体" w:hint="eastAsia"/>
          <w:sz w:val="36"/>
          <w:szCs w:val="32"/>
        </w:rPr>
        <w:t>-</w:t>
      </w:r>
      <w:r w:rsidRPr="006720B3">
        <w:rPr>
          <w:rFonts w:ascii="黑体" w:eastAsia="黑体"/>
          <w:sz w:val="36"/>
          <w:szCs w:val="32"/>
        </w:rPr>
        <w:t>2024</w:t>
      </w:r>
      <w:r w:rsidRPr="006720B3">
        <w:rPr>
          <w:rFonts w:ascii="黑体" w:eastAsia="黑体" w:hint="eastAsia"/>
          <w:sz w:val="36"/>
          <w:szCs w:val="32"/>
        </w:rPr>
        <w:t>学年建</w:t>
      </w:r>
      <w:bookmarkStart w:id="2" w:name="_GoBack"/>
      <w:r w:rsidRPr="006720B3">
        <w:rPr>
          <w:rFonts w:ascii="黑体" w:eastAsia="黑体" w:hint="eastAsia"/>
          <w:sz w:val="36"/>
          <w:szCs w:val="32"/>
        </w:rPr>
        <w:t>国</w:t>
      </w:r>
      <w:bookmarkEnd w:id="2"/>
      <w:r w:rsidRPr="006720B3">
        <w:rPr>
          <w:rFonts w:ascii="黑体" w:eastAsia="黑体" w:hint="eastAsia"/>
          <w:sz w:val="36"/>
          <w:szCs w:val="32"/>
        </w:rPr>
        <w:t>奖学金（学术论文）推荐学生汇总表</w:t>
      </w:r>
    </w:p>
    <w:sectPr w:rsidR="003B5F6A" w:rsidRPr="006720B3" w:rsidSect="000F4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01" w:rsidRDefault="00362501" w:rsidP="00E24E11">
      <w:r>
        <w:separator/>
      </w:r>
    </w:p>
  </w:endnote>
  <w:endnote w:type="continuationSeparator" w:id="0">
    <w:p w:rsidR="00362501" w:rsidRDefault="00362501" w:rsidP="00E2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01" w:rsidRDefault="00362501" w:rsidP="00E24E11">
      <w:r>
        <w:separator/>
      </w:r>
    </w:p>
  </w:footnote>
  <w:footnote w:type="continuationSeparator" w:id="0">
    <w:p w:rsidR="00362501" w:rsidRDefault="00362501" w:rsidP="00E2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3"/>
    <w:rsid w:val="000F40F5"/>
    <w:rsid w:val="001368E3"/>
    <w:rsid w:val="00362501"/>
    <w:rsid w:val="003B5F6A"/>
    <w:rsid w:val="00402425"/>
    <w:rsid w:val="004E1E49"/>
    <w:rsid w:val="007E1D8F"/>
    <w:rsid w:val="009310B1"/>
    <w:rsid w:val="00AE0409"/>
    <w:rsid w:val="00E24E11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00837D-3736-4793-8C9A-3C81995E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E11"/>
    <w:rPr>
      <w:sz w:val="18"/>
      <w:szCs w:val="18"/>
    </w:rPr>
  </w:style>
  <w:style w:type="character" w:styleId="a5">
    <w:name w:val="Emphasis"/>
    <w:basedOn w:val="a0"/>
    <w:uiPriority w:val="20"/>
    <w:qFormat/>
    <w:rsid w:val="004E1E49"/>
    <w:rPr>
      <w:i/>
      <w:iCs/>
    </w:rPr>
  </w:style>
  <w:style w:type="table" w:styleId="a6">
    <w:name w:val="Table Grid"/>
    <w:basedOn w:val="a1"/>
    <w:uiPriority w:val="39"/>
    <w:rsid w:val="007E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cms2/author/detail?v=qiNkJQ8c4F_2NkAo-5GdL1jsYRJOjaVwiQWLM6tzLZpv31xfzmuSTRESlQBy17Xvcd0inZ2la7hWKpXFQ6fiKvImdgU4b9iK_oXfvIbtAM7FVDVBF3yQikuzV7p5RdcW&amp;uniplatform=NZKPT&amp;language=CH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事务办</dc:creator>
  <cp:keywords/>
  <dc:description/>
  <cp:lastModifiedBy>事务办</cp:lastModifiedBy>
  <cp:revision>13</cp:revision>
  <dcterms:created xsi:type="dcterms:W3CDTF">2024-11-22T08:15:00Z</dcterms:created>
  <dcterms:modified xsi:type="dcterms:W3CDTF">2024-11-22T08:31:00Z</dcterms:modified>
</cp:coreProperties>
</file>